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C0" w:rsidRPr="006444E7" w:rsidRDefault="00E713C0" w:rsidP="00E71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4E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713C0" w:rsidRPr="006444E7" w:rsidRDefault="00E713C0" w:rsidP="00E71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4E7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3 «ТЕРЕМОК» С.П. ЗНАМЕНСКОЕ</w:t>
      </w:r>
    </w:p>
    <w:p w:rsidR="00E713C0" w:rsidRPr="006444E7" w:rsidRDefault="00E713C0" w:rsidP="00E71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4E7">
        <w:rPr>
          <w:rFonts w:ascii="Times New Roman" w:eastAsia="Times New Roman" w:hAnsi="Times New Roman" w:cs="Times New Roman"/>
          <w:b/>
          <w:sz w:val="24"/>
          <w:szCs w:val="24"/>
        </w:rPr>
        <w:t>НАДТЕРЕЧНОГО МУНИЦИПАЛЬНОГО РАЙОНА»</w:t>
      </w:r>
    </w:p>
    <w:tbl>
      <w:tblPr>
        <w:tblStyle w:val="1"/>
        <w:tblpPr w:leftFromText="180" w:rightFromText="180" w:vertAnchor="page" w:horzAnchor="margin" w:tblpXSpec="right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713C0" w:rsidRPr="00232F5C" w:rsidTr="00F15A80">
        <w:trPr>
          <w:trHeight w:val="642"/>
        </w:trPr>
        <w:tc>
          <w:tcPr>
            <w:tcW w:w="3686" w:type="dxa"/>
          </w:tcPr>
          <w:p w:rsidR="00E713C0" w:rsidRPr="00232F5C" w:rsidRDefault="00E713C0" w:rsidP="00F15A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32F5C">
              <w:rPr>
                <w:rFonts w:eastAsiaTheme="minorEastAsia"/>
                <w:sz w:val="28"/>
                <w:szCs w:val="28"/>
              </w:rPr>
              <w:t>УТВЕРЖДЕН</w:t>
            </w:r>
          </w:p>
          <w:p w:rsidR="00E713C0" w:rsidRPr="00232F5C" w:rsidRDefault="00E713C0" w:rsidP="00F15A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 w:rsidRPr="00232F5C">
              <w:rPr>
                <w:rFonts w:eastAsiaTheme="minorEastAsia"/>
                <w:sz w:val="28"/>
                <w:szCs w:val="28"/>
              </w:rPr>
              <w:t xml:space="preserve">приказом </w:t>
            </w:r>
            <w:r w:rsidRPr="00232F5C">
              <w:rPr>
                <w:rFonts w:eastAsiaTheme="minorEastAsia" w:cs="Arial"/>
                <w:sz w:val="28"/>
                <w:szCs w:val="28"/>
              </w:rPr>
              <w:t xml:space="preserve">МБДОУ </w:t>
            </w:r>
          </w:p>
          <w:p w:rsidR="00E713C0" w:rsidRPr="00232F5C" w:rsidRDefault="00E713C0" w:rsidP="00F15A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8"/>
                <w:szCs w:val="28"/>
              </w:rPr>
            </w:pPr>
            <w:r w:rsidRPr="00232F5C">
              <w:rPr>
                <w:rFonts w:eastAsiaTheme="minorEastAsia" w:cs="Arial"/>
                <w:sz w:val="28"/>
                <w:szCs w:val="28"/>
              </w:rPr>
              <w:t>«</w:t>
            </w:r>
            <w:r w:rsidRPr="00232F5C">
              <w:rPr>
                <w:rFonts w:eastAsiaTheme="minorEastAsia"/>
                <w:sz w:val="28"/>
                <w:szCs w:val="28"/>
              </w:rPr>
              <w:t xml:space="preserve">Детский сад № 3 «Теремок» </w:t>
            </w:r>
          </w:p>
          <w:p w:rsidR="00E713C0" w:rsidRPr="00232F5C" w:rsidRDefault="00E713C0" w:rsidP="00F15A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8"/>
                <w:szCs w:val="28"/>
              </w:rPr>
            </w:pPr>
            <w:proofErr w:type="spellStart"/>
            <w:r w:rsidRPr="00232F5C">
              <w:rPr>
                <w:rFonts w:eastAsiaTheme="minorEastAsia"/>
                <w:sz w:val="28"/>
                <w:szCs w:val="28"/>
              </w:rPr>
              <w:t>с.п</w:t>
            </w:r>
            <w:proofErr w:type="spellEnd"/>
            <w:r w:rsidRPr="00232F5C">
              <w:rPr>
                <w:rFonts w:eastAsiaTheme="minorEastAsia"/>
                <w:sz w:val="28"/>
                <w:szCs w:val="28"/>
              </w:rPr>
              <w:t>. Знаменское</w:t>
            </w:r>
            <w:r w:rsidRPr="00232F5C">
              <w:rPr>
                <w:rFonts w:eastAsiaTheme="minorEastAsia" w:cs="Arial"/>
                <w:sz w:val="28"/>
                <w:szCs w:val="28"/>
              </w:rPr>
              <w:t>»</w:t>
            </w:r>
          </w:p>
          <w:p w:rsidR="00E713C0" w:rsidRPr="00232F5C" w:rsidRDefault="00E713C0" w:rsidP="00F15A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32F5C">
              <w:rPr>
                <w:rFonts w:eastAsiaTheme="minorEastAsia"/>
                <w:sz w:val="28"/>
                <w:szCs w:val="28"/>
              </w:rPr>
              <w:t xml:space="preserve">от </w:t>
            </w:r>
            <w:r>
              <w:rPr>
                <w:rFonts w:eastAsiaTheme="minorEastAsia"/>
                <w:sz w:val="28"/>
                <w:szCs w:val="28"/>
              </w:rPr>
              <w:t>31</w:t>
            </w:r>
            <w:r w:rsidRPr="00232F5C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августа</w:t>
            </w:r>
            <w:r w:rsidRPr="00232F5C">
              <w:rPr>
                <w:rFonts w:eastAsiaTheme="minorEastAsia"/>
                <w:sz w:val="28"/>
                <w:szCs w:val="28"/>
              </w:rPr>
              <w:t xml:space="preserve"> 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232F5C">
              <w:rPr>
                <w:rFonts w:eastAsiaTheme="minorEastAsia"/>
                <w:sz w:val="28"/>
                <w:szCs w:val="28"/>
              </w:rPr>
              <w:t xml:space="preserve">г. № </w:t>
            </w:r>
            <w:r>
              <w:rPr>
                <w:rFonts w:eastAsiaTheme="minorEastAsia"/>
                <w:sz w:val="28"/>
                <w:szCs w:val="28"/>
              </w:rPr>
              <w:t>88</w:t>
            </w:r>
          </w:p>
        </w:tc>
      </w:tr>
    </w:tbl>
    <w:p w:rsidR="00741616" w:rsidRPr="00741616" w:rsidRDefault="00741616" w:rsidP="00E713C0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0407B7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713C0" w:rsidRDefault="00E713C0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13C0" w:rsidRDefault="00E713C0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13C0" w:rsidRDefault="00E713C0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13C0" w:rsidRDefault="00E713C0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13C0" w:rsidRDefault="00E713C0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13C0" w:rsidRDefault="00E713C0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13C0" w:rsidRPr="00E713C0" w:rsidRDefault="00E713C0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0407B7" w:rsidRPr="00020CC0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>План мероприятий</w:t>
      </w:r>
    </w:p>
    <w:p w:rsidR="00020CC0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по улучшению качества </w:t>
      </w:r>
      <w:r w:rsidR="00666FD4"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0407B7" w:rsidRPr="00020CC0" w:rsidRDefault="00666FD4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>МБ</w:t>
      </w:r>
      <w:r w:rsidR="002757E3">
        <w:rPr>
          <w:rFonts w:ascii="Times New Roman" w:eastAsia="Calibri" w:hAnsi="Times New Roman" w:cs="Times New Roman"/>
          <w:b/>
          <w:sz w:val="32"/>
          <w:szCs w:val="32"/>
        </w:rPr>
        <w:t>ДОУ «Детский сад № 3 «Теремок</w:t>
      </w:r>
      <w:r w:rsidR="000407B7" w:rsidRPr="00020CC0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2757E3">
        <w:rPr>
          <w:rFonts w:ascii="Times New Roman" w:eastAsia="Calibri" w:hAnsi="Times New Roman" w:cs="Times New Roman"/>
          <w:b/>
          <w:sz w:val="32"/>
          <w:szCs w:val="32"/>
        </w:rPr>
        <w:t xml:space="preserve"> с.п. Знаменское»</w:t>
      </w:r>
    </w:p>
    <w:p w:rsidR="000407B7" w:rsidRPr="00020CC0" w:rsidRDefault="00DD3682" w:rsidP="00020CC0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757E3">
        <w:rPr>
          <w:rFonts w:ascii="Times New Roman" w:eastAsia="Calibri" w:hAnsi="Times New Roman" w:cs="Times New Roman"/>
          <w:b/>
          <w:sz w:val="32"/>
          <w:szCs w:val="32"/>
        </w:rPr>
        <w:t>2021-2022</w:t>
      </w:r>
      <w:r w:rsidR="000407B7"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6551DB" w:rsidRDefault="006551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814"/>
        <w:gridCol w:w="4388"/>
      </w:tblGrid>
      <w:tr w:rsidR="00C50F62" w:rsidTr="00E713C0">
        <w:tc>
          <w:tcPr>
            <w:tcW w:w="6516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Этапы, сроки</w:t>
            </w:r>
          </w:p>
        </w:tc>
        <w:tc>
          <w:tcPr>
            <w:tcW w:w="1814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4388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C7E53" w:rsidTr="00EC6AFD">
        <w:tc>
          <w:tcPr>
            <w:tcW w:w="14277" w:type="dxa"/>
            <w:gridSpan w:val="4"/>
            <w:shd w:val="clear" w:color="auto" w:fill="FFFF00"/>
          </w:tcPr>
          <w:p w:rsidR="00AC7E53" w:rsidRPr="00AC7E53" w:rsidRDefault="00AC7E53" w:rsidP="00AC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ОБЕСПЕЧЕНИЕ ОТКРЫТОСТИ И ДОСТУПНОСТИ ИНФОРМАЦИИ ОБ УЧРЕЖДЕНИИ</w:t>
            </w:r>
          </w:p>
        </w:tc>
      </w:tr>
      <w:tr w:rsidR="00C50F62" w:rsidTr="00E713C0">
        <w:tc>
          <w:tcPr>
            <w:tcW w:w="6516" w:type="dxa"/>
          </w:tcPr>
          <w:p w:rsidR="00AC7E53" w:rsidRP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:rsidR="00AC7E53" w:rsidRPr="00AC7E53" w:rsidRDefault="003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555C1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503932" w:rsidRDefault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3932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AC7E53" w:rsidRPr="00AC7E53" w:rsidRDefault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388" w:type="dxa"/>
          </w:tcPr>
          <w:p w:rsidR="00AC7E53" w:rsidRDefault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информации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функционировании независимой системы оценки качества работ ы учреждения и результатах этой оценки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932" w:rsidRPr="00503932" w:rsidRDefault="00503932" w:rsidP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503932" w:rsidRPr="00AC7E53" w:rsidRDefault="00503932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по улучшению качества </w:t>
            </w:r>
            <w:r w:rsidR="009555C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МБ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 xml:space="preserve"> с.п. Знаменское»</w:t>
            </w:r>
          </w:p>
        </w:tc>
      </w:tr>
      <w:tr w:rsidR="00C50F62" w:rsidTr="00E713C0">
        <w:trPr>
          <w:trHeight w:val="397"/>
        </w:trPr>
        <w:tc>
          <w:tcPr>
            <w:tcW w:w="6516" w:type="dxa"/>
          </w:tcPr>
          <w:p w:rsidR="00904A22" w:rsidRDefault="00503932" w:rsidP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качествасодержания информации, актуализация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6F496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интернет в соответствии с 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559" w:type="dxa"/>
          </w:tcPr>
          <w:p w:rsid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4" w:type="dxa"/>
          </w:tcPr>
          <w:p w:rsidR="00904A22" w:rsidRDefault="006F4960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F42" w:rsidRPr="00C56F42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388" w:type="dxa"/>
          </w:tcPr>
          <w:p w:rsidR="00904A22" w:rsidRDefault="006965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 xml:space="preserve">аличие отчета о </w:t>
            </w:r>
            <w:proofErr w:type="spellStart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42" w:rsidRDefault="006965E8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сайта  учреждения  требования  нормативно-правовых  документов</w:t>
            </w:r>
          </w:p>
        </w:tc>
      </w:tr>
      <w:tr w:rsidR="00C50F62" w:rsidTr="00E713C0">
        <w:tc>
          <w:tcPr>
            <w:tcW w:w="6516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59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4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88" w:type="dxa"/>
          </w:tcPr>
          <w:p w:rsidR="00AC7E53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C41B25" w:rsidRPr="005324FE" w:rsidTr="00EC6AFD">
        <w:tc>
          <w:tcPr>
            <w:tcW w:w="14277" w:type="dxa"/>
            <w:gridSpan w:val="4"/>
            <w:shd w:val="clear" w:color="auto" w:fill="FFFF00"/>
          </w:tcPr>
          <w:p w:rsidR="00C41B25" w:rsidRDefault="00C41B25" w:rsidP="0073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У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СЛОВИЙП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Р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ЕДОС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Т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АВЛ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Е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НИЯУСЛУГИДОСТУПНОС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Т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ЬИХПО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Л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У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Ч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ЕНИЯ</w:t>
            </w:r>
          </w:p>
        </w:tc>
      </w:tr>
      <w:tr w:rsidR="00C50F62" w:rsidTr="00E713C0">
        <w:trPr>
          <w:trHeight w:val="615"/>
        </w:trPr>
        <w:tc>
          <w:tcPr>
            <w:tcW w:w="6516" w:type="dxa"/>
          </w:tcPr>
          <w:p w:rsidR="00C41B25" w:rsidRDefault="006965E8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(законных  представителей)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взаимодействия с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воспитанниками с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поведением</w:t>
            </w:r>
            <w:r w:rsidR="00CF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</w:t>
            </w:r>
          </w:p>
          <w:p w:rsidR="00C41B25" w:rsidRPr="00503932" w:rsidRDefault="00C41B25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B25" w:rsidRDefault="00CC1B20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41B25" w:rsidRDefault="006965E8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388" w:type="dxa"/>
          </w:tcPr>
          <w:p w:rsidR="00C41B25" w:rsidRDefault="00CF4C2C" w:rsidP="006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участников образовательных </w:t>
            </w:r>
            <w:r w:rsidR="006965E8" w:rsidRPr="006965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 индивидуальных  педагогических  маршрутов</w:t>
            </w:r>
          </w:p>
        </w:tc>
      </w:tr>
      <w:tr w:rsidR="00C50F62" w:rsidTr="00E713C0">
        <w:tc>
          <w:tcPr>
            <w:tcW w:w="6516" w:type="dxa"/>
          </w:tcPr>
          <w:p w:rsidR="00CA4186" w:rsidRDefault="00CA4186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6965E8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учреждения с целью создания безопасной среды; 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воевременное проведение инструктажей по охране жизни и здоровья детей;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оказанию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неотложной помощи;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трогое соблюдение работн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иками санитарных норм и правил,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правил охраны труда, пожарной и антитеррористической безопасности;</w:t>
            </w:r>
          </w:p>
          <w:p w:rsidR="00C41B25" w:rsidRDefault="00610B7D" w:rsidP="00DB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>риодические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медицинские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осмотры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559" w:type="dxa"/>
          </w:tcPr>
          <w:p w:rsidR="00C41B25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4" w:type="dxa"/>
          </w:tcPr>
          <w:p w:rsidR="00610B7D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C41B25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едагоги, сотрудники</w:t>
            </w:r>
          </w:p>
        </w:tc>
        <w:tc>
          <w:tcPr>
            <w:tcW w:w="4388" w:type="dxa"/>
          </w:tcPr>
          <w:p w:rsidR="006965E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езопасные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комфортные условия для обучающихся на территории учреждения; </w:t>
            </w:r>
          </w:p>
          <w:p w:rsidR="00C0523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редписаний надзорных органов;</w:t>
            </w:r>
          </w:p>
          <w:p w:rsidR="00C41B25" w:rsidRDefault="00C0523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случаев травматизма</w:t>
            </w:r>
          </w:p>
        </w:tc>
      </w:tr>
      <w:tr w:rsidR="00C50F62" w:rsidTr="00E713C0">
        <w:tc>
          <w:tcPr>
            <w:tcW w:w="6516" w:type="dxa"/>
          </w:tcPr>
          <w:p w:rsidR="00C41B25" w:rsidRPr="00610B7D" w:rsidRDefault="00610B7D" w:rsidP="00E713C0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сохранение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воспитанников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713C0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E713C0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713C0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713C0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 с г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CC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13C0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E713C0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 год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41B25" w:rsidRPr="00C05238" w:rsidRDefault="00610B7D" w:rsidP="00DB57E8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трогий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 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СанП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:rsidR="00C41B25" w:rsidRDefault="00DB57E8" w:rsidP="00E7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>о 31.08.20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</w:tcPr>
          <w:p w:rsidR="00C41B25" w:rsidRDefault="00610B7D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  <w:tc>
          <w:tcPr>
            <w:tcW w:w="4388" w:type="dxa"/>
          </w:tcPr>
          <w:p w:rsidR="00610B7D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количества дней, пропущенных по болезни одним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воспитанником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Pr="00C41B25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норм питания для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Default="00610B7D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  надзорных  органов;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62" w:rsidTr="00E713C0">
        <w:trPr>
          <w:trHeight w:val="820"/>
        </w:trPr>
        <w:tc>
          <w:tcPr>
            <w:tcW w:w="6516" w:type="dxa"/>
          </w:tcPr>
          <w:p w:rsidR="00C41B25" w:rsidRDefault="005C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й)о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559" w:type="dxa"/>
          </w:tcPr>
          <w:p w:rsidR="00C41B25" w:rsidRDefault="00CF4C2C" w:rsidP="00E7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3C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</w:tcPr>
          <w:p w:rsidR="00C41B25" w:rsidRDefault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0B7D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88" w:type="dxa"/>
          </w:tcPr>
          <w:p w:rsidR="00C41B25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следующий  период (учебный  год)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полученнымирезультатами опроса родителей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</w:tc>
      </w:tr>
      <w:tr w:rsidR="00C50F62" w:rsidTr="00E713C0">
        <w:trPr>
          <w:trHeight w:val="248"/>
        </w:trPr>
        <w:tc>
          <w:tcPr>
            <w:tcW w:w="6516" w:type="dxa"/>
          </w:tcPr>
          <w:p w:rsidR="00904A22" w:rsidRPr="00C05238" w:rsidRDefault="00904A22" w:rsidP="00DB57E8">
            <w:pPr>
              <w:pStyle w:val="TableParagraph"/>
              <w:spacing w:line="258" w:lineRule="exact"/>
              <w:rPr>
                <w:sz w:val="24"/>
              </w:rPr>
            </w:pPr>
            <w:r w:rsidRPr="00C56F42">
              <w:rPr>
                <w:sz w:val="24"/>
              </w:rPr>
              <w:t xml:space="preserve">Мероприятия, направленныена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904A22" w:rsidRPr="00C56F42" w:rsidRDefault="003E3C45" w:rsidP="00E7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4" w:type="dxa"/>
          </w:tcPr>
          <w:p w:rsidR="00CA4186" w:rsidRDefault="00753F64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904A22" w:rsidRDefault="00873B7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4388" w:type="dxa"/>
          </w:tcPr>
          <w:p w:rsidR="00904A22" w:rsidRP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  <w:t>ремонтных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-приобретение современного игрового оборудования;</w:t>
            </w:r>
          </w:p>
          <w:p w:rsid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DB57E8" w:rsidRPr="005C2E57" w:rsidRDefault="00DB57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 технологического  оборудования</w:t>
            </w:r>
          </w:p>
        </w:tc>
      </w:tr>
      <w:tr w:rsidR="00C50F62" w:rsidTr="00E713C0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610B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Оснащение иблагоустройствотерритории ДОУ в соответствии с современными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:rsidR="00832C38" w:rsidRPr="00C56F42" w:rsidRDefault="00832C38" w:rsidP="00CF4C2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действующими санитарно-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610B7D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610B7D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832C38" w:rsidRPr="00832C38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:rsidR="00904A22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:rsidTr="00E713C0">
        <w:trPr>
          <w:trHeight w:val="1067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Проведение мероприятий по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73B72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610B7D" w:rsidRDefault="00873B72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0B7D" w:rsidRPr="00C56F42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610B7D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установки на детский сад. </w:t>
            </w:r>
          </w:p>
          <w:p w:rsidR="00832C38" w:rsidRPr="00C56F42" w:rsidRDefault="00610B7D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положительноесамочувствие и активность каждого ребенка</w:t>
            </w:r>
          </w:p>
        </w:tc>
      </w:tr>
      <w:tr w:rsidR="00C50F62" w:rsidTr="00E713C0">
        <w:trPr>
          <w:trHeight w:val="91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C052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Подготовка к обучению вшколе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DB57E8" w:rsidP="00E713C0">
            <w:pPr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01.06.2022</w:t>
            </w:r>
            <w:r w:rsidR="0037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73B72" w:rsidP="00C05238">
            <w:pPr>
              <w:spacing w:before="11"/>
              <w:ind w:left="-108" w:right="205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753F64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</w:p>
          <w:p w:rsidR="00832C38" w:rsidRPr="00C56F42" w:rsidRDefault="00832C38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 выпускников учреждения (не менее 90%)</w:t>
            </w:r>
          </w:p>
          <w:p w:rsidR="00832C38" w:rsidRPr="00C56F42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Tr="00E713C0">
        <w:trPr>
          <w:trHeight w:val="2682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73B72" w:rsidP="00610B7D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Наличие </w:t>
            </w:r>
            <w:r w:rsidR="00832C38" w:rsidRPr="00C56F42">
              <w:rPr>
                <w:sz w:val="24"/>
              </w:rPr>
              <w:t>возможности</w:t>
            </w:r>
            <w:r>
              <w:rPr>
                <w:sz w:val="24"/>
              </w:rPr>
              <w:t> </w:t>
            </w:r>
            <w:r w:rsidR="00832C38" w:rsidRPr="00C56F42">
              <w:rPr>
                <w:sz w:val="24"/>
              </w:rPr>
              <w:t>развития</w:t>
            </w:r>
            <w:r w:rsidR="00832C38" w:rsidRPr="00C56F42">
              <w:rPr>
                <w:sz w:val="24"/>
              </w:rPr>
              <w:tab/>
            </w:r>
            <w:r w:rsidR="00832C38" w:rsidRPr="00C56F42">
              <w:rPr>
                <w:spacing w:val="-1"/>
                <w:sz w:val="24"/>
              </w:rPr>
              <w:t xml:space="preserve">творческих </w:t>
            </w:r>
            <w:r w:rsidR="00832C38"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воспитанников</w:t>
            </w:r>
            <w:r w:rsidR="00832C38" w:rsidRPr="00C56F42">
              <w:rPr>
                <w:sz w:val="24"/>
              </w:rPr>
              <w:t>,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="00832C38"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="00832C38"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73B72" w:rsidP="00C05238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</w:p>
          <w:p w:rsidR="0089753A" w:rsidRDefault="00873B72" w:rsidP="0089753A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 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способностей и интересов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832C38" w:rsidRDefault="0089753A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:rsidTr="00E713C0">
        <w:trPr>
          <w:trHeight w:val="97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Мероприятия по:</w:t>
            </w:r>
          </w:p>
          <w:p w:rsidR="00832C38" w:rsidRPr="00C56F42" w:rsidRDefault="0089753A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ab/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:rsidR="00832C38" w:rsidRPr="00C56F42" w:rsidRDefault="00610B7D" w:rsidP="0089753A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73B72" w:rsidP="00E713C0">
            <w:pPr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C7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73B72" w:rsidP="00E713C0">
            <w:pPr>
              <w:spacing w:befor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89753A" w:rsidP="00E713C0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положительной установки на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законных представителей);</w:t>
            </w:r>
          </w:p>
          <w:p w:rsidR="007F177F" w:rsidRDefault="007F177F" w:rsidP="00E713C0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стабильно высоких результатов </w:t>
            </w:r>
            <w:proofErr w:type="spellStart"/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учреждения коммуникативной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C56F42" w:rsidRDefault="0089753A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стойчивое эмоционально положительноесамочувствие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C2E57" w:rsidRPr="00C56F42" w:rsidTr="00EC6AFD">
        <w:trPr>
          <w:trHeight w:val="350"/>
        </w:trPr>
        <w:tc>
          <w:tcPr>
            <w:tcW w:w="14277" w:type="dxa"/>
            <w:gridSpan w:val="4"/>
            <w:shd w:val="clear" w:color="auto" w:fill="FFFF00"/>
          </w:tcPr>
          <w:p w:rsidR="005C2E57" w:rsidRPr="00C56F42" w:rsidRDefault="005C2E57" w:rsidP="005C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C50F62" w:rsidRPr="00C56F42" w:rsidTr="00E713C0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C56F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направленныена</w:t>
            </w:r>
            <w:r w:rsidRPr="00C56F42">
              <w:rPr>
                <w:sz w:val="24"/>
              </w:rPr>
              <w:tab/>
              <w:t>повышение</w:t>
            </w:r>
          </w:p>
          <w:p w:rsidR="00904A22" w:rsidRPr="00C56F42" w:rsidRDefault="00832C38" w:rsidP="00832C38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D416D3" w:rsidP="00E713C0">
            <w:pPr>
              <w:spacing w:before="1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F8731D" w:rsidRPr="00F8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D416D3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D416D3" w:rsidP="00E713C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8" w:lineRule="exact"/>
              <w:ind w:firstLine="0"/>
              <w:rPr>
                <w:sz w:val="24"/>
              </w:rPr>
            </w:pPr>
            <w:r w:rsidRPr="00C56F42">
              <w:rPr>
                <w:sz w:val="24"/>
              </w:rPr>
              <w:t>П</w:t>
            </w:r>
            <w:r w:rsidR="00832C38" w:rsidRPr="00C56F42">
              <w:rPr>
                <w:sz w:val="24"/>
              </w:rPr>
              <w:t>осещение</w:t>
            </w:r>
            <w:r>
              <w:rPr>
                <w:sz w:val="24"/>
              </w:rPr>
              <w:t> </w:t>
            </w:r>
            <w:r w:rsidR="00832C38" w:rsidRPr="00C56F42">
              <w:rPr>
                <w:sz w:val="24"/>
              </w:rPr>
              <w:t>методических</w:t>
            </w:r>
          </w:p>
          <w:p w:rsidR="00832C38" w:rsidRPr="00C56F42" w:rsidRDefault="00832C38" w:rsidP="00832C38">
            <w:pPr>
              <w:pStyle w:val="TableParagraph"/>
              <w:ind w:left="113" w:right="420"/>
              <w:rPr>
                <w:sz w:val="24"/>
              </w:rPr>
            </w:pPr>
            <w:r w:rsidRPr="00C56F42">
              <w:rPr>
                <w:sz w:val="24"/>
              </w:rPr>
              <w:t>объединений, семинаров, консультаций;</w:t>
            </w:r>
          </w:p>
          <w:p w:rsidR="00C50F62" w:rsidRDefault="0089753A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C50F62">
              <w:rPr>
                <w:sz w:val="24"/>
              </w:rPr>
              <w:t xml:space="preserve"> открытые просмотры,</w:t>
            </w:r>
          </w:p>
          <w:p w:rsidR="00832C38" w:rsidRPr="00C56F42" w:rsidRDefault="00C50F62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832C38" w:rsidRPr="00C56F42">
              <w:rPr>
                <w:sz w:val="24"/>
              </w:rPr>
              <w:t>смотры, конкурсы внутри ДОУ;</w:t>
            </w:r>
          </w:p>
          <w:p w:rsidR="00904A22" w:rsidRDefault="0089753A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курсы повышения квалификациипедагогов</w:t>
            </w:r>
          </w:p>
          <w:p w:rsidR="00753F64" w:rsidRDefault="00753F64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-сертификация педагогов</w:t>
            </w:r>
          </w:p>
          <w:p w:rsidR="007F177F" w:rsidRPr="00C56F42" w:rsidRDefault="007F177F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участие  педагогов учреждения  в  реализации  сетевых  проектов  различного уровня</w:t>
            </w:r>
          </w:p>
        </w:tc>
      </w:tr>
      <w:tr w:rsidR="00C50F62" w:rsidRPr="00C56F42" w:rsidTr="00E713C0">
        <w:trPr>
          <w:trHeight w:val="1262"/>
        </w:trPr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Мероприятия, направленные</w:t>
            </w:r>
          </w:p>
          <w:p w:rsidR="00904A22" w:rsidRPr="00C56F42" w:rsidRDefault="00832C38" w:rsidP="00753F64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 w:rsidR="00753F64">
              <w:rPr>
                <w:rFonts w:ascii="Times New Roman" w:hAnsi="Times New Roman" w:cs="Times New Roman"/>
                <w:sz w:val="24"/>
              </w:rPr>
              <w:t>учре</w:t>
            </w:r>
            <w:r w:rsidR="007F177F">
              <w:rPr>
                <w:rFonts w:ascii="Times New Roman" w:hAnsi="Times New Roman" w:cs="Times New Roman"/>
                <w:sz w:val="24"/>
              </w:rPr>
              <w:t>ж</w:t>
            </w:r>
            <w:r w:rsidR="00753F64">
              <w:rPr>
                <w:rFonts w:ascii="Times New Roman" w:hAnsi="Times New Roman" w:cs="Times New Roman"/>
                <w:sz w:val="24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D416D3" w:rsidP="00E713C0">
            <w:pPr>
              <w:spacing w:before="11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DF2F01" w:rsidRPr="00DF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E713C0">
            <w:pPr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Default="00E713C0" w:rsidP="00E713C0">
            <w:pPr>
              <w:spacing w:before="11" w:line="239" w:lineRule="auto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заведующего по АХЧ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0F62" w:rsidRPr="00C56F42" w:rsidRDefault="00C50F62" w:rsidP="00E713C0">
            <w:pPr>
              <w:spacing w:before="11" w:line="239" w:lineRule="auto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пожарно-техническийминимум;</w:t>
            </w:r>
          </w:p>
          <w:p w:rsidR="00832C38" w:rsidRPr="00C56F42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«Охрана труда для работодателей и работников ДОУ»</w:t>
            </w:r>
          </w:p>
          <w:p w:rsidR="00832C38" w:rsidRPr="00C56F42" w:rsidRDefault="00C50F62" w:rsidP="00E713C0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-ежегодные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</w:p>
        </w:tc>
      </w:tr>
      <w:tr w:rsidR="00832C38" w:rsidRPr="00C56F42" w:rsidTr="00EC6AFD">
        <w:trPr>
          <w:trHeight w:val="112"/>
        </w:trPr>
        <w:tc>
          <w:tcPr>
            <w:tcW w:w="1427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</w:tcPr>
          <w:p w:rsidR="00832C38" w:rsidRPr="00C56F42" w:rsidRDefault="00832C38" w:rsidP="00832C38">
            <w:pPr>
              <w:tabs>
                <w:tab w:val="left" w:pos="2952"/>
              </w:tabs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50F62" w:rsidRPr="00C56F42" w:rsidTr="00E713C0">
        <w:trPr>
          <w:trHeight w:val="67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89753A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05238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08413A" w:rsidP="00E713C0">
            <w:pPr>
              <w:tabs>
                <w:tab w:val="left" w:pos="295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полностью удовлетворенных качеством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услуг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 опрошенных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</w:t>
            </w:r>
          </w:p>
        </w:tc>
      </w:tr>
      <w:tr w:rsidR="00C50F62" w:rsidRPr="00C56F42" w:rsidTr="00E713C0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7F177F" w:rsidP="00832C38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 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  <w:p w:rsidR="00904A22" w:rsidRPr="00C56F42" w:rsidRDefault="00E713C0" w:rsidP="00C50F62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(законных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представителей) о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="00C50F6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техническом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ДО;</w:t>
            </w:r>
          </w:p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A4186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E713C0">
            <w:pPr>
              <w:tabs>
                <w:tab w:val="left" w:pos="295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лиц,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удовлетворенных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материально-техническим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оснащением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(100%).</w:t>
            </w:r>
          </w:p>
        </w:tc>
      </w:tr>
      <w:tr w:rsidR="00C50F62" w:rsidRPr="00C56F42" w:rsidTr="00E713C0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E713C0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имиджа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6965E8" w:rsidP="00E713C0">
            <w:pPr>
              <w:tabs>
                <w:tab w:val="left" w:pos="2952"/>
              </w:tabs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рекомендовать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родственникам</w:t>
            </w:r>
            <w:bookmarkStart w:id="0" w:name="_GoBack"/>
            <w:bookmarkEnd w:id="0"/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знакомым от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 w:rsidR="00E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респондентов.</w:t>
            </w:r>
            <w:r w:rsidR="0008413A"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</w:tc>
      </w:tr>
    </w:tbl>
    <w:p w:rsidR="00014D34" w:rsidRDefault="00014D34" w:rsidP="00753F64"/>
    <w:sectPr w:rsidR="00014D34" w:rsidSect="00E713C0">
      <w:pgSz w:w="16838" w:h="11906" w:orient="landscape"/>
      <w:pgMar w:top="1135" w:right="850" w:bottom="1134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51DB"/>
    <w:rsid w:val="00014D34"/>
    <w:rsid w:val="00020CC0"/>
    <w:rsid w:val="000407B7"/>
    <w:rsid w:val="00076E9C"/>
    <w:rsid w:val="00082AA3"/>
    <w:rsid w:val="0008413A"/>
    <w:rsid w:val="002757E3"/>
    <w:rsid w:val="00317BC7"/>
    <w:rsid w:val="00377C8E"/>
    <w:rsid w:val="003D412F"/>
    <w:rsid w:val="003E3C45"/>
    <w:rsid w:val="00412E1F"/>
    <w:rsid w:val="00503932"/>
    <w:rsid w:val="005324FE"/>
    <w:rsid w:val="005C2E57"/>
    <w:rsid w:val="005C3465"/>
    <w:rsid w:val="00610B7D"/>
    <w:rsid w:val="006551DB"/>
    <w:rsid w:val="00666FD4"/>
    <w:rsid w:val="006965E8"/>
    <w:rsid w:val="0069765C"/>
    <w:rsid w:val="006A4854"/>
    <w:rsid w:val="006F4960"/>
    <w:rsid w:val="00730E26"/>
    <w:rsid w:val="00741616"/>
    <w:rsid w:val="00753F64"/>
    <w:rsid w:val="007F177F"/>
    <w:rsid w:val="00832C38"/>
    <w:rsid w:val="00873B72"/>
    <w:rsid w:val="0089753A"/>
    <w:rsid w:val="00904A22"/>
    <w:rsid w:val="009555C1"/>
    <w:rsid w:val="0098558A"/>
    <w:rsid w:val="00A46876"/>
    <w:rsid w:val="00AC7E53"/>
    <w:rsid w:val="00B84A56"/>
    <w:rsid w:val="00C05238"/>
    <w:rsid w:val="00C41B25"/>
    <w:rsid w:val="00C50F62"/>
    <w:rsid w:val="00C56F42"/>
    <w:rsid w:val="00C7108E"/>
    <w:rsid w:val="00CA4186"/>
    <w:rsid w:val="00CB5686"/>
    <w:rsid w:val="00CC1B20"/>
    <w:rsid w:val="00CF4C2C"/>
    <w:rsid w:val="00D416D3"/>
    <w:rsid w:val="00D5042F"/>
    <w:rsid w:val="00D57FBD"/>
    <w:rsid w:val="00DB57E8"/>
    <w:rsid w:val="00DD3682"/>
    <w:rsid w:val="00DF2F01"/>
    <w:rsid w:val="00E713C0"/>
    <w:rsid w:val="00EC6AFD"/>
    <w:rsid w:val="00F8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AD6E"/>
  <w15:docId w15:val="{17972CEB-2F54-42C8-B2A5-6CCFA36B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  <w:style w:type="paragraph" w:styleId="a5">
    <w:name w:val="No Spacing"/>
    <w:link w:val="a6"/>
    <w:uiPriority w:val="1"/>
    <w:qFormat/>
    <w:rsid w:val="00082A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82AA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1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7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31</cp:revision>
  <cp:lastPrinted>2021-12-15T07:21:00Z</cp:lastPrinted>
  <dcterms:created xsi:type="dcterms:W3CDTF">2018-12-14T06:28:00Z</dcterms:created>
  <dcterms:modified xsi:type="dcterms:W3CDTF">2021-12-15T07:22:00Z</dcterms:modified>
</cp:coreProperties>
</file>